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6229C" w:rsidRPr="00662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Уголовная ответственность и ее реализаци</w:t>
      </w:r>
      <w:r w:rsidR="00662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природа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основы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Уголовный закон как юридический фундамент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позиции Конституционного Суда РФ и их роль в установлении и реализации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позиции Верховного Суда РФ по вопросам уголовной ответственности: понятие, виды, значение.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основы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Вклад саратовских ученых-криминалистов в развитие учения об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Уголовно-правовые отношения как сфера реализации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уголовной ответственности, выделяемые по характеру уголовно-правовых отношений, и их соотносительная характеристика.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Уголовная (негативная, ретроспективная) ответственность: понятие и содержание.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реализации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реализации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Границы и стадии реализации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Уголовно-правовой механизм реализации уголовной ответственности: понятие и содержание.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освобождения от уголовной ответственности и его соотношение со смежными институтами и категориями уголовного права.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и условия освобождения от уголовной ответственности: понятие, сущность, соотношение.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Виды освобождения от уголовной ответственности.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уголовной ответственности в связи с деятельным раскаянием.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уголовной ответственности в связи с примирением с потерпевшим.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уголовной ответственности с назначением судебного штрафа.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уголовной ответственности в связи с истечением сроков давности.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Специальные виды освобождения от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Разъяснения Пленума Верховного Суда РФ по вопросам применения норм уголовного закона, регламентирующих освобождение от уголовной ответственности.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уголовного наказания и его соотношение с иными формами реализации уголовной ответственности.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уголовного наказания: проблемы обоснования, постановки и достижения.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наказаний: понятие, современное состояние и перспективы развития.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Штраф как вид уголовного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Лишение права занимать определенные должности и заниматься определенной деятельность.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Обязательные работы. Исправительные работы.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Ограничение свободы.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Лишение свободы как уголовное наказание: сущность, виды, содержание.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Перспективы реализации видов уголовного наказания, входящих в систему наказаний, но не применяемых в современных условиях.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Уголовно-правовой механизм реализации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назначения уголовного наказания и его общие начала.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Специальные правила назначения наказания при наличии смягчающих обстоятельств.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Специальные правила назначения наказания при множественности преступлений.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Уголовно-правовое воздействие на осужденных, уклоняющихся от отбывания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Разъяснения Пленума Верховного Суда РФ по вопросам применения норм уголовного закона, регламентирующих назначение уголовного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освобождения от уголовного наказания и его соотношение со смежными институтами и категориями уголовного права.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и условия освобождения от уголовного наказания: понятие, сущность, соотношение.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Виды освобождения от уголовного наказания.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Уголовно-правовой механизм реализации освобождения от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Условное осуждение: понятие, уголовно-правовая природа, значение.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Условно-досрочное освобождение от отбывания наказания. Замена </w:t>
      </w:r>
      <w:proofErr w:type="spellStart"/>
      <w:r>
        <w:rPr>
          <w:rFonts w:ascii="Times New Roman" w:hAnsi="Times New Roman"/>
          <w:sz w:val="28"/>
        </w:rPr>
        <w:t>неотбытой</w:t>
      </w:r>
      <w:proofErr w:type="spellEnd"/>
      <w:r>
        <w:rPr>
          <w:rFonts w:ascii="Times New Roman" w:hAnsi="Times New Roman"/>
          <w:sz w:val="28"/>
        </w:rPr>
        <w:t xml:space="preserve"> части наказания более мягким видом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наказания в связи с изменением обстановки.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Освобождение от наказания в связи с болезнью.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Отсрочка отбывания наказания беременным женщинам и лицам, имеющим ребенка в возрасте до четырнадцати лет.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Отсрочка отбывания наказания больным наркоманией.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наказания в связи с истечением сроков давности обвинительного приговора суда.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Разъяснения Пленума Верховного Суда РФ по вопросам применения норм уголовного закона, регламентирующих освобождение от уголовного наказания.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Амнистия: понятие, сущность, значение.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Помилование: понятие, сущность, значение.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Судимость и ее роль в реализации уголовной ответственности.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Уголовная ответственность несовершеннолетних и ее реализация.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Разъяснения Пленума Верховного Суда РФ по вопросам применения норм уголовного закона об уголовной ответственности несовершеннолетних.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меры уголовно-правового характера: понятие, содержание, соотношение с иными формами реализации уголовной ответственности. 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и уголовно-правовая природа принудительных мер медицинского характера.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Конфискация имущества в уголовном праве.</w:t>
      </w:r>
    </w:p>
    <w:p w:rsidR="0066229C" w:rsidRDefault="0066229C" w:rsidP="0066229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Судебный штраф: понятие, правовая природа, соотношение со смежными категориями уголовного права.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A7591"/>
    <w:rsid w:val="003D176C"/>
    <w:rsid w:val="0040661B"/>
    <w:rsid w:val="00434E0D"/>
    <w:rsid w:val="004B179E"/>
    <w:rsid w:val="005D73EF"/>
    <w:rsid w:val="0066229C"/>
    <w:rsid w:val="007C4943"/>
    <w:rsid w:val="00A15CA3"/>
    <w:rsid w:val="00A20718"/>
    <w:rsid w:val="00AC4FBB"/>
    <w:rsid w:val="00B23CC0"/>
    <w:rsid w:val="00B80EF3"/>
    <w:rsid w:val="00C66222"/>
    <w:rsid w:val="00D04D85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2021-11-30T06:00:00Z</dcterms:created>
  <dcterms:modified xsi:type="dcterms:W3CDTF">2021-11-30T14:15:00Z</dcterms:modified>
</cp:coreProperties>
</file>